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C3527A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WGOŚ.IV.271.3.2</w:t>
      </w:r>
      <w:r w:rsidR="00E2528C">
        <w:rPr>
          <w:b/>
          <w:sz w:val="24"/>
          <w:szCs w:val="24"/>
        </w:rPr>
        <w:t>.2017</w:t>
      </w:r>
    </w:p>
    <w:p w:rsidR="00F80A36" w:rsidRDefault="00C3527A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„</w:t>
      </w:r>
      <w:r w:rsidR="00C3527A" w:rsidRPr="00C3527A">
        <w:rPr>
          <w:b/>
          <w:bCs/>
          <w:iCs/>
          <w:sz w:val="24"/>
          <w:szCs w:val="24"/>
        </w:rPr>
        <w:t>Budowa sieci elektroenergetycznej niskiego napięcia do 1kV oświetlenia ulicznego przy ulicy Grunwaldzkiej dz. nr ewid. 2825/2 w miejscowości Krościenko Wyżne; Gmina Krościenko Wyżne</w:t>
      </w:r>
      <w:bookmarkStart w:id="0" w:name="_GoBack"/>
      <w:bookmarkEnd w:id="0"/>
      <w:r>
        <w:rPr>
          <w:b/>
          <w:bCs/>
          <w:iCs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6</cp:revision>
  <cp:lastPrinted>2016-09-15T05:14:00Z</cp:lastPrinted>
  <dcterms:created xsi:type="dcterms:W3CDTF">2016-11-16T08:02:00Z</dcterms:created>
  <dcterms:modified xsi:type="dcterms:W3CDTF">2017-04-25T11:11:00Z</dcterms:modified>
</cp:coreProperties>
</file>